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114300" distR="114300" hidden="0" layoutInCell="1" locked="0" relativeHeight="0" simplePos="0">
            <wp:simplePos x="0" y="0"/>
            <wp:positionH relativeFrom="column">
              <wp:posOffset>128905</wp:posOffset>
            </wp:positionH>
            <wp:positionV relativeFrom="paragraph">
              <wp:posOffset>1405255</wp:posOffset>
            </wp:positionV>
            <wp:extent cx="5762625" cy="2219325"/>
            <wp:effectExtent b="0" l="0" r="0" t="0"/>
            <wp:wrapNone/>
            <wp:docPr id="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2219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3810"/>
        </w:tabs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ORGANIZAČNÁ ŠTRUKTÚRA</w:t>
      </w:r>
    </w:p>
    <w:p w:rsidR="00000000" w:rsidDel="00000000" w:rsidP="00000000" w:rsidRDefault="00000000" w:rsidRPr="00000000" w14:paraId="0000000F">
      <w:pPr>
        <w:tabs>
          <w:tab w:val="left" w:leader="none" w:pos="3810"/>
        </w:tabs>
        <w:jc w:val="center"/>
        <w:rPr>
          <w:rFonts w:ascii="Cambria" w:cs="Cambria" w:eastAsia="Cambria" w:hAnsi="Cambria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3810"/>
        </w:tabs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3810"/>
        </w:tabs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3810"/>
        </w:tabs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3810"/>
        </w:tabs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3810"/>
        </w:tabs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3810"/>
        </w:tabs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3810"/>
        </w:tabs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3810"/>
        </w:tabs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3810"/>
        </w:tabs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3810"/>
        </w:tabs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3810"/>
        </w:tabs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3810"/>
        </w:tabs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SYSTÉM A ORGANIZÁCIA HNHL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10"/>
        </w:tabs>
        <w:spacing w:after="0" w:before="0" w:line="276" w:lineRule="auto"/>
        <w:ind w:left="72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Základné ustanovenie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10"/>
        </w:tabs>
        <w:spacing w:after="0" w:before="0" w:line="276" w:lineRule="auto"/>
        <w:ind w:left="1125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10"/>
        </w:tabs>
        <w:spacing w:after="0" w:before="0" w:line="276" w:lineRule="auto"/>
        <w:ind w:left="426" w:right="0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1"/>
          <w:szCs w:val="21"/>
          <w:highlight w:val="white"/>
          <w:rtl w:val="0"/>
        </w:rPr>
        <w:t xml:space="preserve">HORNONITRIANSKA HASIČSKÁ LIGA´´ je liga v klasickej, v športovej,v zmiešanej kategórií a PS8, pričom súťažné družstvo sa môže zapojiť do všetkých alebo len do jednej z kategórií. Každá kategória funguje samostatne a nezávisle jedna od druhej. Je to seriál vopred dohodnutých hasičských súťaží v roku, v klasickej, v športovej, v zmiešanej a PS8 kategórií mužov a žien.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10"/>
        </w:tabs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10"/>
        </w:tabs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05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Organizačná štruktúra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(platná pre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všetky kategórie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SNEM HNHL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 najvyšší orgán ligy, ktorý zvoláva Výbor HNHL min 1x za rok. Je utvorený z delegátov a členov výboru HNHL. Snem je uskutočňovaný formou verejného zasadnutia.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jedno hasičské družstvo má jedného delegáta, aj v prípade, že súťaží v oboch kategóriách,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schvaľuje pravidlá a iné základné predpisy a ich zmeny a doplnky,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volí a odvoláva členov výboru HNHL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volí: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členov výboru po uplynutí volebného obdobia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2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roky.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členov výboru pri mimoriadnej doplňujúcej voľbe výboru.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odvoláva: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členov výboru pri nedostatočnom plnení povinností vyplývajúcich z funkcie do ktorej bol snemom pôvodne zvolený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členov výboru na návrh delegáta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členov výboru na vlastnú žiadosť člena výboru.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rozhoduje o názve a symbolike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Výbor HNHL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 výkonný orgán HNHL a za svoju činnosť je zodpovedný Snemu HNHL. Má 7 členov a volí sa z členov HNHL. Schádza sa podľa potreby, najmenej však 2x v roku.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skladá sa z predsedu, podpredsedu, pokladníka,  technika , tajomníka a dvoch zástupcov z hasičských družstiev.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riadi činnosť ligy,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zvoláva a obsahovo pripravuje a riadi rokovanie Snemu,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volebné obdobie Výboru HNHL sú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2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roky,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výbor volia delegáti jednotlivých hasičských družstiev na Sneme HNHL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prípade, že vo výbore sa nachádzajú členovia z jedného hasičského družstva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3 a viac majú maximálny počet hlasov 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Výbor ligy je nasledovný: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predseda</w:t>
        <w:tab/>
        <w:tab/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Štefan Jamriška</w:t>
        <w:tab/>
        <w:t xml:space="preserve">DHZ Horná Ves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podpredseda</w:t>
        <w:tab/>
      </w:r>
      <w:r w:rsidDel="00000000" w:rsidR="00000000" w:rsidRPr="00000000">
        <w:rPr>
          <w:rFonts w:ascii="Cambria" w:cs="Cambria" w:eastAsia="Cambria" w:hAnsi="Cambria"/>
          <w:rtl w:val="0"/>
        </w:rPr>
        <w:t xml:space="preserve">Boris Maslák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DHZ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Borčany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pokladník</w:t>
        <w:tab/>
        <w:tab/>
      </w:r>
      <w:r w:rsidDel="00000000" w:rsidR="00000000" w:rsidRPr="00000000">
        <w:rPr>
          <w:rFonts w:ascii="Cambria" w:cs="Cambria" w:eastAsia="Cambria" w:hAnsi="Cambria"/>
          <w:rtl w:val="0"/>
        </w:rPr>
        <w:t xml:space="preserve">Jana Bronišová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DHZ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Dvorec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tajomník</w:t>
        <w:tab/>
        <w:tab/>
      </w:r>
      <w:r w:rsidDel="00000000" w:rsidR="00000000" w:rsidRPr="00000000">
        <w:rPr>
          <w:rFonts w:ascii="Cambria" w:cs="Cambria" w:eastAsia="Cambria" w:hAnsi="Cambria"/>
          <w:rtl w:val="0"/>
        </w:rPr>
        <w:t xml:space="preserve">Miroslav Danko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DHZ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Borčany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technik</w:t>
        <w:tab/>
        <w:tab/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Marián Broniš</w:t>
        <w:tab/>
        <w:tab/>
        <w:t xml:space="preserve">DHZ Dvorec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člen výboru</w:t>
        <w:tab/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Ladislav Baček</w:t>
        <w:tab/>
        <w:tab/>
        <w:t xml:space="preserve">DHZ Zlatníky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člen výboru</w:t>
        <w:tab/>
      </w:r>
      <w:r w:rsidDel="00000000" w:rsidR="00000000" w:rsidRPr="00000000">
        <w:rPr>
          <w:rFonts w:ascii="Cambria" w:cs="Cambria" w:eastAsia="Cambria" w:hAnsi="Cambria"/>
          <w:rtl w:val="0"/>
        </w:rPr>
        <w:t xml:space="preserve">Patrik Adamec 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DHZ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Diviacka Nová 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Hasičské družstvá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tvoria členovia súťažného družstva a ostatní členovia DHZ,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volia si svojho delegáta, ktorého oznámia Výboru formou prihlášky do HNHL a zaplatením štartovného poplatku,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delegát družstva nemôže byť členom Výboru HNHL,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delegát družstva zastupuje družstvo od vstupu družstva do nového ročníka HNHL až po začiatok nasledujúceho ročníka HNHL.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Orgány HNHL sa riadia pravidlami HNHL schválenými Snemom HNHL.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05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Zásady rokovania a rozhodovania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platí pre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všetky kategórie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Rozhodnutia a voľby vo všetkých orgánoch HNHL sú uskutočňované verejným alebo tajným hlasovaním.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Orgány sú uznášaniaschopné, ak je prítomná nadpolovičná väčšina zo všetkých členov a rozhodnutie je prijaté, ak zaň hlasovala nadpolovičná väčšina z prítomných členov.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Ak ktorýkoľvek volený člen a funkcionár orgánov HNHL počas volebného obdobia stratí dôveru, neosvedčí sa alebo nevykoná svoju funkciu k spokojnosti orgánu, ktorý ho zvolil, má tento orgán právo odvolať ho a na jeho miesto zvoliť iného.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10"/>
        </w:tabs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10"/>
        </w:tabs>
        <w:spacing w:after="0" w:before="0" w:line="276" w:lineRule="auto"/>
        <w:ind w:left="426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 riadny priebeh HNHL a dodržiavanie všetkých pravidiel sú zodpovedný usporiadatelia jednotlivých súťaží. Výbor ligy rieši iba sporné momenty zo súťaže na základe protestov. Výbor ligy ďalej rieši sporné situácie týkajúce sa priebežného poradia HNHL a riadneho pridelenia bodov príslušným družstvám v rámci jednotlivých súťaží zaradených do HNHL.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10"/>
        </w:tabs>
        <w:spacing w:after="0" w:before="0" w:line="276" w:lineRule="auto"/>
        <w:ind w:left="426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Výbor ligy zodpovedá za dodržiavanie pravidiel usporiadateľmi. Výbor ligy zodpovedá za finančné prostriedky a rozdelenie prostriedkov v pokladni. 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10"/>
        </w:tabs>
        <w:spacing w:after="0" w:before="0" w:line="276" w:lineRule="auto"/>
        <w:ind w:left="426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Výbor HNHL je uznášania schopný, pokiaľ je na súťaži prítomná nadpolovičná väčšina jeho členov. O sporných momentoch a nedodržaní pravidiel a za konečné právoplatné rozhodnutie výboru HNHL musí hlasovať nadpolovičná väčšina prítomných členov výboru.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10"/>
        </w:tabs>
        <w:spacing w:after="0" w:before="0" w:line="276" w:lineRule="auto"/>
        <w:ind w:left="426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Všetky základné pravidlá boli prijaté väčšinou hlasov na ustanovujúcom sneme HNHL. Na jarnom sneme sa vykonáva voľba súťaží zaradených do HNHL v danom roku.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10"/>
        </w:tabs>
        <w:spacing w:after="0" w:before="0" w:line="276" w:lineRule="auto"/>
        <w:ind w:left="426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10"/>
        </w:tabs>
        <w:spacing w:after="0" w:before="0" w:line="276" w:lineRule="auto"/>
        <w:ind w:left="426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10"/>
        </w:tabs>
        <w:spacing w:after="0" w:before="0" w:line="276" w:lineRule="auto"/>
        <w:ind w:left="426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10"/>
        </w:tabs>
        <w:spacing w:after="0" w:before="0" w:line="276" w:lineRule="auto"/>
        <w:ind w:left="426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05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Pokladňa HNHL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10"/>
        </w:tabs>
        <w:spacing w:after="0" w:before="0" w:line="276" w:lineRule="auto"/>
        <w:ind w:left="72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10"/>
        </w:tabs>
        <w:spacing w:after="0" w:before="0" w:line="276" w:lineRule="auto"/>
        <w:ind w:left="426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Pokladňu tvoria členské príspevky a poplatky za prestupy družstiev prihlásených do HNHL. Správcom pokladne je Výbor ligy a pokladník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Kapitál v pokladni sa použije na ceny v rámci celkového vyhodnotenia mužskej a ženskej kategórie.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10"/>
        </w:tabs>
        <w:spacing w:after="0" w:before="0" w:line="276" w:lineRule="auto"/>
        <w:ind w:left="426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Pokladňa hospodári zvlášť s finančnými prostriedkami ligových družstiev v klasickej kategórií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zvlášť s finančnými prostriedkami ligových družstiev v športovej kategórií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zvlášť s finančnými prostriedkami ligových družstiev v zmiešanej kategórií a zvlášť s finančnými prostriedkami ligových družstiev v PS8 kategórií.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10"/>
        </w:tabs>
        <w:spacing w:after="20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Úprava pravidiel bola schválená na jarnom sneme dňa </w:t>
    </w:r>
    <w:r w:rsidDel="00000000" w:rsidR="00000000" w:rsidRPr="00000000">
      <w:rPr>
        <w:rFonts w:ascii="Cambria" w:cs="Cambria" w:eastAsia="Cambria" w:hAnsi="Cambria"/>
        <w:rtl w:val="0"/>
      </w:rPr>
      <w:t xml:space="preserve">25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.0</w:t>
    </w:r>
    <w:r w:rsidDel="00000000" w:rsidR="00000000" w:rsidRPr="00000000">
      <w:rPr>
        <w:rFonts w:ascii="Cambria" w:cs="Cambria" w:eastAsia="Cambria" w:hAnsi="Cambria"/>
        <w:rtl w:val="0"/>
      </w:rPr>
      <w:t xml:space="preserve">3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.20</w:t>
    </w:r>
    <w:r w:rsidDel="00000000" w:rsidR="00000000" w:rsidRPr="00000000">
      <w:rPr>
        <w:rFonts w:ascii="Cambria" w:cs="Cambria" w:eastAsia="Cambria" w:hAnsi="Cambria"/>
        <w:rtl w:val="0"/>
      </w:rPr>
      <w:t xml:space="preserve">23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vo </w:t>
    </w:r>
    <w:r w:rsidDel="00000000" w:rsidR="00000000" w:rsidRPr="00000000">
      <w:rPr>
        <w:rFonts w:ascii="Cambria" w:cs="Cambria" w:eastAsia="Cambria" w:hAnsi="Cambria"/>
        <w:rtl w:val="0"/>
      </w:rPr>
      <w:t xml:space="preserve">Dvorci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.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-88899</wp:posOffset>
              </wp:positionH>
              <wp:positionV relativeFrom="paragraph">
                <wp:posOffset>-38099</wp:posOffset>
              </wp:positionV>
              <wp:extent cx="6089650" cy="254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307525" y="3780000"/>
                        <a:ext cx="6076950" cy="0"/>
                      </a:xfrm>
                      <a:custGeom>
                        <a:rect b="b" l="l" r="r" t="t"/>
                        <a:pathLst>
                          <a:path extrusionOk="0" h="1" w="6076950">
                            <a:moveTo>
                              <a:pt x="0" y="0"/>
                            </a:moveTo>
                            <a:lnTo>
                              <a:pt x="6076950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-88899</wp:posOffset>
              </wp:positionH>
              <wp:positionV relativeFrom="paragraph">
                <wp:posOffset>-38099</wp:posOffset>
              </wp:positionV>
              <wp:extent cx="6089650" cy="254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8965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6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Úprava nadobúda účinnosť dňom schválenia.</w:t>
      <w:tab/>
      <w:t xml:space="preserve">Stránka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1581150" cy="609600"/>
          <wp:effectExtent b="0" l="0" r="0" 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81150" cy="609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rFonts w:ascii="Cambria" w:cs="Cambria" w:eastAsia="Cambria" w:hAnsi="Cambria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1.%2"/>
      <w:lvlJc w:val="left"/>
      <w:pPr>
        <w:ind w:left="1398" w:hanging="404.9999999999998"/>
      </w:pPr>
      <w:rPr/>
    </w:lvl>
    <w:lvl w:ilvl="2">
      <w:start w:val="1"/>
      <w:numFmt w:val="decimal"/>
      <w:lvlText w:val="%1.%2.%3"/>
      <w:lvlJc w:val="left"/>
      <w:pPr>
        <w:ind w:left="1800" w:hanging="720"/>
      </w:pPr>
      <w:rPr/>
    </w:lvl>
    <w:lvl w:ilvl="3">
      <w:start w:val="1"/>
      <w:numFmt w:val="decimal"/>
      <w:lvlText w:val="%1.%2.%3.%4"/>
      <w:lvlJc w:val="left"/>
      <w:pPr>
        <w:ind w:left="2520" w:hanging="1080"/>
      </w:pPr>
      <w:rPr/>
    </w:lvl>
    <w:lvl w:ilvl="4">
      <w:start w:val="1"/>
      <w:numFmt w:val="decimal"/>
      <w:lvlText w:val="%1.%2.%3.%4.%5"/>
      <w:lvlJc w:val="left"/>
      <w:pPr>
        <w:ind w:left="2880" w:hanging="1080"/>
      </w:pPr>
      <w:rPr/>
    </w:lvl>
    <w:lvl w:ilvl="5">
      <w:start w:val="1"/>
      <w:numFmt w:val="decimal"/>
      <w:lvlText w:val="%1.%2.%3.%4.%5.%6"/>
      <w:lvlJc w:val="left"/>
      <w:pPr>
        <w:ind w:left="3600" w:hanging="1440"/>
      </w:pPr>
      <w:rPr/>
    </w:lvl>
    <w:lvl w:ilvl="6">
      <w:start w:val="1"/>
      <w:numFmt w:val="decimal"/>
      <w:lvlText w:val="%1.%2.%3.%4.%5.%6.%7"/>
      <w:lvlJc w:val="left"/>
      <w:pPr>
        <w:ind w:left="3960" w:hanging="1440"/>
      </w:pPr>
      <w:rPr/>
    </w:lvl>
    <w:lvl w:ilvl="7">
      <w:start w:val="1"/>
      <w:numFmt w:val="decimal"/>
      <w:lvlText w:val="%1.%2.%3.%4.%5.%6.%7.%8"/>
      <w:lvlJc w:val="left"/>
      <w:pPr>
        <w:ind w:left="4680" w:hanging="1800"/>
      </w:pPr>
      <w:rPr/>
    </w:lvl>
    <w:lvl w:ilvl="8">
      <w:start w:val="1"/>
      <w:numFmt w:val="decimal"/>
      <w:lvlText w:val="%1.%2.%3.%4.%5.%6.%7.%8.%9"/>
      <w:lvlJc w:val="left"/>
      <w:pPr>
        <w:ind w:left="5040" w:hanging="180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k-SK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